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99" w:rsidRDefault="00CB26E6">
      <w:pPr>
        <w:pStyle w:val="normal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PLANO SEMESTRAL DE MONITORIA</w:t>
      </w:r>
    </w:p>
    <w:p w:rsidR="00C85099" w:rsidRDefault="002E1C27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(Este plano deve ser obrigatoriamente digitado, enviado do e-mail institucional do estudante para o e-mail institucional do orientador e ao e-mail: d</w:t>
      </w:r>
      <w:r w:rsidR="00CA1088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e@ufla.br). </w:t>
      </w:r>
    </w:p>
    <w:p w:rsidR="00C85099" w:rsidRDefault="00C85099">
      <w:pPr>
        <w:pStyle w:val="normal0"/>
        <w:jc w:val="center"/>
        <w:rPr>
          <w:rFonts w:ascii="Calibri" w:eastAsia="Calibri" w:hAnsi="Calibri" w:cs="Calibri"/>
        </w:rPr>
      </w:pPr>
    </w:p>
    <w:tbl>
      <w:tblPr>
        <w:tblStyle w:val="a"/>
        <w:tblW w:w="10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15"/>
        <w:gridCol w:w="1328"/>
        <w:gridCol w:w="3687"/>
      </w:tblGrid>
      <w:tr w:rsidR="00C85099">
        <w:tc>
          <w:tcPr>
            <w:tcW w:w="10030" w:type="dxa"/>
            <w:gridSpan w:val="3"/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Monitor/a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00C85099">
        <w:tc>
          <w:tcPr>
            <w:tcW w:w="10030" w:type="dxa"/>
            <w:gridSpan w:val="3"/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Registro acadêmico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C85099">
        <w:tc>
          <w:tcPr>
            <w:tcW w:w="10030" w:type="dxa"/>
            <w:gridSpan w:val="3"/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Orientador/a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C85099">
        <w:tc>
          <w:tcPr>
            <w:tcW w:w="10030" w:type="dxa"/>
            <w:gridSpan w:val="3"/>
            <w:tcBorders>
              <w:bottom w:val="single" w:sz="4" w:space="0" w:color="000000"/>
            </w:tcBorders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Componente curricular:</w:t>
            </w:r>
          </w:p>
        </w:tc>
      </w:tr>
      <w:tr w:rsidR="00C85099"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Modalidade da monitoria</w:t>
            </w:r>
            <w:r>
              <w:rPr>
                <w:rFonts w:ascii="Calibri" w:eastAsia="Calibri" w:hAnsi="Calibri" w:cs="Calibri"/>
              </w:rPr>
              <w:t>:       (     ) remunerada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  ) voluntária</w:t>
            </w:r>
          </w:p>
        </w:tc>
      </w:tr>
      <w:tr w:rsidR="00C85099"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Ano/semestre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*Carga horária semanal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2E1C27" w:rsidTr="008B6FFF">
        <w:tc>
          <w:tcPr>
            <w:tcW w:w="1003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E1C27" w:rsidRDefault="002E1C27" w:rsidP="002E1C27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da vigência da monitoria (conforme o Edital):</w:t>
            </w:r>
          </w:p>
        </w:tc>
      </w:tr>
      <w:tr w:rsidR="00C85099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99" w:rsidRDefault="00CB26E6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>
              <w:rPr>
                <w:rFonts w:ascii="Calibri" w:eastAsia="Calibri" w:hAnsi="Calibri" w:cs="Calibri"/>
                <w:b/>
              </w:rPr>
              <w:t>Observação</w:t>
            </w:r>
            <w:r>
              <w:rPr>
                <w:rFonts w:ascii="Calibri" w:eastAsia="Calibri" w:hAnsi="Calibri" w:cs="Calibri"/>
              </w:rPr>
              <w:t xml:space="preserve"> quanto à carga horária que pode ser desenvolvida, de acordo com a Resolução Normativa CONGRAD N° 118, de 29 de julho de 2022, que dispõe sobre o regulamento do Programa de Monitoria Nível 1 da UFLA:</w:t>
            </w:r>
          </w:p>
          <w:p w:rsidR="002E1C27" w:rsidRDefault="00CB26E6">
            <w:pPr>
              <w:pStyle w:val="normal0"/>
              <w:spacing w:before="12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Art. 25.  Os monitores exercerão suas atividades sem qualquer vínculo empregatício com a Instituição, em regime de 12 horas semanais de efetiva atuação na monitoria.</w:t>
            </w:r>
          </w:p>
          <w:p w:rsidR="00C85099" w:rsidRDefault="00CB26E6">
            <w:pPr>
              <w:pStyle w:val="normal0"/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Art. 26.  O monitor poderá acumular até duas monitorias, sendo uma remunerada e uma voluntária ou duas voluntárias, desde que o total de carga horária de monitoria não ultrapasse 20 horas semanais. </w:t>
            </w:r>
          </w:p>
          <w:p w:rsidR="00C85099" w:rsidRDefault="00CB26E6">
            <w:pPr>
              <w:pStyle w:val="normal0"/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Art. 27.  Em comum acordo com o professor orientador, a monitoria voluntária poderá ser exercida com carga horária inferior a 12 horas semanais. </w:t>
            </w:r>
          </w:p>
        </w:tc>
      </w:tr>
    </w:tbl>
    <w:p w:rsidR="00C85099" w:rsidRDefault="00C85099">
      <w:pPr>
        <w:pStyle w:val="normal0"/>
        <w:jc w:val="center"/>
        <w:rPr>
          <w:rFonts w:ascii="Calibri" w:eastAsia="Calibri" w:hAnsi="Calibri" w:cs="Calibri"/>
        </w:rPr>
      </w:pPr>
    </w:p>
    <w:tbl>
      <w:tblPr>
        <w:tblStyle w:val="a0"/>
        <w:tblW w:w="10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30"/>
      </w:tblGrid>
      <w:tr w:rsidR="00C85099">
        <w:tc>
          <w:tcPr>
            <w:tcW w:w="10030" w:type="dxa"/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Atividades a serem desenvolvidas</w:t>
            </w:r>
            <w:r>
              <w:rPr>
                <w:rFonts w:ascii="Calibri" w:eastAsia="Calibri" w:hAnsi="Calibri" w:cs="Calibri"/>
              </w:rPr>
              <w:t>:</w:t>
            </w: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C85099">
        <w:tc>
          <w:tcPr>
            <w:tcW w:w="10030" w:type="dxa"/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Local onde será realizada a monitoria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C85099">
        <w:tc>
          <w:tcPr>
            <w:tcW w:w="10030" w:type="dxa"/>
          </w:tcPr>
          <w:p w:rsidR="00C85099" w:rsidRDefault="00CB26E6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Horários da monitoria</w:t>
            </w:r>
            <w:r>
              <w:rPr>
                <w:rFonts w:ascii="Calibri" w:eastAsia="Calibri" w:hAnsi="Calibri" w:cs="Calibri"/>
              </w:rPr>
              <w:t>:</w:t>
            </w:r>
          </w:p>
          <w:p w:rsidR="00C85099" w:rsidRDefault="00C85099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C85099" w:rsidRDefault="007973C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8pt;margin-top:4.85pt;width:234pt;height:61.8pt;z-index:251660288;mso-position-horizontal-relative:text;mso-position-vertical-relative:text;mso-width-relative:margin;mso-height-relative:margin">
            <v:textbox>
              <w:txbxContent>
                <w:p w:rsidR="002E1C27" w:rsidRPr="002E1C27" w:rsidRDefault="002E1C27" w:rsidP="002E1C27">
                  <w:pPr>
                    <w:ind w:left="0" w:hanging="2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Assinatura</w:t>
                  </w:r>
                  <w:r w:rsidRPr="002E1C2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do Orientador: </w:t>
                  </w:r>
                </w:p>
              </w:txbxContent>
            </v:textbox>
          </v:shape>
        </w:pict>
      </w:r>
    </w:p>
    <w:p w:rsidR="00C85099" w:rsidRDefault="00CB26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Lavras</w:t>
      </w:r>
      <w:r w:rsidR="002E1C27">
        <w:rPr>
          <w:rFonts w:ascii="Calibri" w:eastAsia="Calibri" w:hAnsi="Calibri" w:cs="Calibri"/>
          <w:color w:val="000000"/>
        </w:rPr>
        <w:t>, _____ de ______________</w:t>
      </w:r>
      <w:r>
        <w:rPr>
          <w:rFonts w:ascii="Calibri" w:eastAsia="Calibri" w:hAnsi="Calibri" w:cs="Calibri"/>
          <w:color w:val="000000"/>
        </w:rPr>
        <w:t>_ de __________</w:t>
      </w:r>
    </w:p>
    <w:sectPr w:rsidR="00C85099" w:rsidSect="002E1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567" w:right="851" w:bottom="284" w:left="1134" w:header="568" w:footer="33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D0" w:rsidRDefault="00E83BD0" w:rsidP="002E1C27">
      <w:pPr>
        <w:spacing w:line="240" w:lineRule="auto"/>
        <w:ind w:left="0" w:hanging="2"/>
      </w:pPr>
      <w:r>
        <w:separator/>
      </w:r>
    </w:p>
  </w:endnote>
  <w:endnote w:type="continuationSeparator" w:id="0">
    <w:p w:rsidR="00E83BD0" w:rsidRDefault="00E83BD0" w:rsidP="002E1C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9" w:rsidRDefault="007973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CB26E6">
      <w:rPr>
        <w:color w:val="000000"/>
      </w:rPr>
      <w:instrText>PAGE</w:instrText>
    </w:r>
    <w:r>
      <w:rPr>
        <w:color w:val="000000"/>
      </w:rPr>
      <w:fldChar w:fldCharType="end"/>
    </w:r>
  </w:p>
  <w:p w:rsidR="00C85099" w:rsidRDefault="00C850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9" w:rsidRDefault="007973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CB26E6">
      <w:rPr>
        <w:color w:val="000000"/>
      </w:rPr>
      <w:instrText>PAGE</w:instrText>
    </w:r>
    <w:r w:rsidR="00CA1088">
      <w:rPr>
        <w:color w:val="000000"/>
      </w:rPr>
      <w:fldChar w:fldCharType="separate"/>
    </w:r>
    <w:r w:rsidR="00CA1088">
      <w:rPr>
        <w:noProof/>
        <w:color w:val="000000"/>
      </w:rPr>
      <w:t>2</w:t>
    </w:r>
    <w:r>
      <w:rPr>
        <w:color w:val="000000"/>
      </w:rPr>
      <w:fldChar w:fldCharType="end"/>
    </w:r>
  </w:p>
  <w:p w:rsidR="00C85099" w:rsidRDefault="00C850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9" w:rsidRDefault="00C850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D0" w:rsidRDefault="00E83BD0" w:rsidP="002E1C27">
      <w:pPr>
        <w:spacing w:line="240" w:lineRule="auto"/>
        <w:ind w:left="0" w:hanging="2"/>
      </w:pPr>
      <w:r>
        <w:separator/>
      </w:r>
    </w:p>
  </w:footnote>
  <w:footnote w:type="continuationSeparator" w:id="0">
    <w:p w:rsidR="00E83BD0" w:rsidRDefault="00E83BD0" w:rsidP="002E1C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9" w:rsidRDefault="007973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CB26E6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85099" w:rsidRDefault="00C850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9" w:rsidRDefault="007973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CB26E6">
      <w:rPr>
        <w:color w:val="000000"/>
        <w:sz w:val="20"/>
        <w:szCs w:val="20"/>
      </w:rPr>
      <w:instrText>PAGE</w:instrText>
    </w:r>
    <w:r w:rsidR="00CA1088">
      <w:rPr>
        <w:color w:val="000000"/>
        <w:sz w:val="20"/>
        <w:szCs w:val="20"/>
      </w:rPr>
      <w:fldChar w:fldCharType="separate"/>
    </w:r>
    <w:r w:rsidR="00CA108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C85099" w:rsidRDefault="00C850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9" w:rsidRDefault="00C85099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1"/>
      <w:tblW w:w="9961" w:type="dxa"/>
      <w:tblInd w:w="-10" w:type="dxa"/>
      <w:tblBorders>
        <w:top w:val="nil"/>
        <w:left w:val="nil"/>
        <w:bottom w:val="single" w:sz="4" w:space="0" w:color="000001"/>
        <w:right w:val="nil"/>
        <w:insideH w:val="single" w:sz="4" w:space="0" w:color="000001"/>
        <w:insideV w:val="nil"/>
      </w:tblBorders>
      <w:tblLayout w:type="fixed"/>
      <w:tblLook w:val="0000"/>
    </w:tblPr>
    <w:tblGrid>
      <w:gridCol w:w="3423"/>
      <w:gridCol w:w="6538"/>
    </w:tblGrid>
    <w:tr w:rsidR="00C85099" w:rsidTr="00CA1088">
      <w:trPr>
        <w:trHeight w:val="1170"/>
      </w:trPr>
      <w:tc>
        <w:tcPr>
          <w:tcW w:w="3423" w:type="dxa"/>
          <w:tcBorders>
            <w:bottom w:val="single" w:sz="4" w:space="0" w:color="000001"/>
          </w:tcBorders>
        </w:tcPr>
        <w:p w:rsidR="00C85099" w:rsidRDefault="00CB26E6">
          <w:pPr>
            <w:pStyle w:val="normal0"/>
            <w:tabs>
              <w:tab w:val="left" w:pos="708"/>
            </w:tabs>
            <w:ind w:hanging="2"/>
          </w:pPr>
          <w:r>
            <w:rPr>
              <w:noProof/>
            </w:rPr>
            <w:drawing>
              <wp:inline distT="0" distB="0" distL="114300" distR="114300">
                <wp:extent cx="1838960" cy="672465"/>
                <wp:effectExtent l="0" t="0" r="0" b="0"/>
                <wp:docPr id="1026" name="image1.jpg" descr="A description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description..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672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8" w:type="dxa"/>
          <w:tcBorders>
            <w:bottom w:val="single" w:sz="4" w:space="0" w:color="000001"/>
          </w:tcBorders>
          <w:vAlign w:val="center"/>
        </w:tcPr>
        <w:p w:rsidR="00CA1088" w:rsidRPr="00CA1088" w:rsidRDefault="00CA1088" w:rsidP="00CA1088">
          <w:pPr>
            <w:pStyle w:val="normal0"/>
            <w:tabs>
              <w:tab w:val="left" w:pos="708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1088">
            <w:rPr>
              <w:rFonts w:ascii="Calibri" w:eastAsia="Calibri" w:hAnsi="Calibri" w:cs="Calibri"/>
              <w:b/>
              <w:sz w:val="22"/>
              <w:szCs w:val="22"/>
            </w:rPr>
            <w:t>UNIVERSIDADE FEDERAL DE LAVRAS</w:t>
          </w:r>
        </w:p>
        <w:p w:rsidR="00CA1088" w:rsidRPr="00CA1088" w:rsidRDefault="00CA1088" w:rsidP="00CA1088">
          <w:pPr>
            <w:pStyle w:val="normal0"/>
            <w:tabs>
              <w:tab w:val="left" w:pos="708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1088">
            <w:rPr>
              <w:rFonts w:ascii="Calibri" w:eastAsia="Calibri" w:hAnsi="Calibri" w:cs="Calibri"/>
              <w:b/>
              <w:sz w:val="22"/>
              <w:szCs w:val="22"/>
            </w:rPr>
            <w:t>FACULDADE DE EDUCAÇÃO, LINGUAGENS E CIÊNCIAS HUMANAS</w:t>
          </w:r>
        </w:p>
        <w:p w:rsidR="00C85099" w:rsidRPr="002E1C27" w:rsidRDefault="00CA1088" w:rsidP="00CA1088">
          <w:pPr>
            <w:pStyle w:val="normal0"/>
            <w:tabs>
              <w:tab w:val="left" w:pos="708"/>
            </w:tabs>
            <w:jc w:val="center"/>
          </w:pPr>
          <w:r w:rsidRPr="00CA1088">
            <w:rPr>
              <w:rFonts w:ascii="Calibri" w:eastAsia="Calibri" w:hAnsi="Calibri" w:cs="Calibri"/>
              <w:b/>
              <w:sz w:val="22"/>
              <w:szCs w:val="22"/>
            </w:rPr>
            <w:t>DEPARTAMENTO DE GESTÃO EDUCACIONAL, TEORIAS E PRÁTICAS DE ENSINO</w:t>
          </w:r>
        </w:p>
      </w:tc>
    </w:tr>
  </w:tbl>
  <w:p w:rsidR="00C85099" w:rsidRDefault="00C850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099"/>
    <w:rsid w:val="002E1C27"/>
    <w:rsid w:val="003C3235"/>
    <w:rsid w:val="007973CF"/>
    <w:rsid w:val="00C85099"/>
    <w:rsid w:val="00CA1088"/>
    <w:rsid w:val="00CB26E6"/>
    <w:rsid w:val="00E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C850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C85099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rsid w:val="00C85099"/>
    <w:pPr>
      <w:keepNext/>
      <w:outlineLvl w:val="1"/>
    </w:pPr>
    <w:rPr>
      <w:b/>
      <w:i/>
      <w:iCs/>
      <w:sz w:val="30"/>
      <w:u w:val="single"/>
    </w:rPr>
  </w:style>
  <w:style w:type="paragraph" w:styleId="Ttulo3">
    <w:name w:val="heading 3"/>
    <w:basedOn w:val="normal0"/>
    <w:next w:val="normal0"/>
    <w:rsid w:val="00C85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85099"/>
    <w:pPr>
      <w:keepNext/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  <w:lang w:eastAsia="zh-CN"/>
    </w:rPr>
  </w:style>
  <w:style w:type="paragraph" w:styleId="Ttulo5">
    <w:name w:val="heading 5"/>
    <w:basedOn w:val="Normal"/>
    <w:next w:val="Normal"/>
    <w:rsid w:val="00C85099"/>
    <w:pPr>
      <w:keepNext/>
      <w:jc w:val="center"/>
      <w:outlineLvl w:val="4"/>
    </w:pPr>
    <w:rPr>
      <w:rFonts w:ascii="Arial" w:hAnsi="Arial"/>
      <w:b/>
      <w:sz w:val="32"/>
      <w:szCs w:val="20"/>
    </w:rPr>
  </w:style>
  <w:style w:type="paragraph" w:styleId="Ttulo6">
    <w:name w:val="heading 6"/>
    <w:basedOn w:val="Normal"/>
    <w:next w:val="Normal"/>
    <w:rsid w:val="00C85099"/>
    <w:pPr>
      <w:keepNext/>
      <w:spacing w:line="360" w:lineRule="auto"/>
      <w:jc w:val="both"/>
      <w:outlineLvl w:val="5"/>
    </w:pPr>
    <w:rPr>
      <w:rFonts w:ascii="Arial" w:hAnsi="Arial" w:cs="Arial"/>
      <w:lang w:eastAsia="zh-CN"/>
    </w:rPr>
  </w:style>
  <w:style w:type="paragraph" w:styleId="Ttulo7">
    <w:name w:val="heading 7"/>
    <w:basedOn w:val="Normal"/>
    <w:next w:val="Normal"/>
    <w:rsid w:val="00C85099"/>
    <w:pPr>
      <w:keepNext/>
      <w:ind w:left="360" w:hanging="360"/>
      <w:jc w:val="both"/>
      <w:outlineLvl w:val="6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85099"/>
  </w:style>
  <w:style w:type="table" w:customStyle="1" w:styleId="TableNormal">
    <w:name w:val="Table Normal"/>
    <w:rsid w:val="00C8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C85099"/>
    <w:pPr>
      <w:ind w:left="1077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Corpodetexto3">
    <w:name w:val="Body Text 3"/>
    <w:basedOn w:val="Normal"/>
    <w:rsid w:val="00C85099"/>
    <w:pPr>
      <w:tabs>
        <w:tab w:val="left" w:pos="0"/>
        <w:tab w:val="left" w:pos="1470"/>
      </w:tabs>
      <w:jc w:val="both"/>
    </w:pPr>
    <w:rPr>
      <w:rFonts w:ascii="Arial" w:hAnsi="Arial"/>
      <w:color w:val="000000"/>
    </w:rPr>
  </w:style>
  <w:style w:type="paragraph" w:styleId="Subttulo">
    <w:name w:val="Subtitle"/>
    <w:basedOn w:val="Normal"/>
    <w:rsid w:val="00C850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rsid w:val="00C85099"/>
    <w:pPr>
      <w:spacing w:after="120"/>
    </w:pPr>
    <w:rPr>
      <w:sz w:val="20"/>
      <w:szCs w:val="20"/>
    </w:rPr>
  </w:style>
  <w:style w:type="paragraph" w:styleId="Lista">
    <w:name w:val="List"/>
    <w:basedOn w:val="Normal"/>
    <w:rsid w:val="00C85099"/>
    <w:pPr>
      <w:ind w:left="283" w:hanging="283"/>
    </w:pPr>
    <w:rPr>
      <w:sz w:val="20"/>
      <w:szCs w:val="20"/>
    </w:rPr>
  </w:style>
  <w:style w:type="character" w:styleId="Nmerodepgina">
    <w:name w:val="page number"/>
    <w:basedOn w:val="Fontepargpadro"/>
    <w:rsid w:val="00C85099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C850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Rodap">
    <w:name w:val="footer"/>
    <w:basedOn w:val="Normal"/>
    <w:rsid w:val="00C85099"/>
    <w:pPr>
      <w:tabs>
        <w:tab w:val="center" w:pos="4419"/>
        <w:tab w:val="right" w:pos="8838"/>
      </w:tabs>
    </w:pPr>
    <w:rPr>
      <w:lang w:eastAsia="zh-CN"/>
    </w:rPr>
  </w:style>
  <w:style w:type="table" w:styleId="Tabelacomgrade">
    <w:name w:val="Table Grid"/>
    <w:basedOn w:val="Tabelanormal"/>
    <w:rsid w:val="00C850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rsid w:val="00C85099"/>
    <w:rPr>
      <w:rFonts w:ascii="Tahoma" w:hAnsi="Tahoma" w:cs="Tahoma"/>
      <w:sz w:val="16"/>
      <w:szCs w:val="16"/>
    </w:rPr>
  </w:style>
  <w:style w:type="table" w:customStyle="1" w:styleId="a">
    <w:basedOn w:val="TableNormal"/>
    <w:rsid w:val="00C85099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rsid w:val="00C85099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rsid w:val="00C850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7N0gA9KkhXd8tMGYfQr0ZtTdQ==">AMUW2mUqmOZ9J2mzbPSWtFTjxHq7CWZM0olRBNA4bpKDw0AumhUE7m1LNO3upZsOEenSXbY8GYY6XDu0VmBc3NtinbcjlV4i5Vhc/L8wOWjtLerDlAJp8rk=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473366-D8C2-4242-9A6B-7CC84FD7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 2</dc:creator>
  <cp:lastModifiedBy>DED</cp:lastModifiedBy>
  <cp:revision>2</cp:revision>
  <dcterms:created xsi:type="dcterms:W3CDTF">2022-11-04T20:06:00Z</dcterms:created>
  <dcterms:modified xsi:type="dcterms:W3CDTF">2022-11-04T20:06:00Z</dcterms:modified>
</cp:coreProperties>
</file>